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BodyText"/>
      </w:pPr>
      <w:r>
        <w:t xml:space="preserve">European Environment Agency (EEA)</w:t>
      </w:r>
      <w:r>
        <w:t xml:space="preserve"> </w:t>
      </w:r>
      <w:r>
        <w:t xml:space="preserve">Kongens Nytorv 6</w:t>
      </w:r>
      <w:r>
        <w:t xml:space="preserve"> </w:t>
      </w:r>
      <w:r>
        <w:t xml:space="preserve">1050 Copenhagen K</w:t>
      </w:r>
      <w:r>
        <w:t xml:space="preserve"> </w:t>
      </w:r>
      <w:r>
        <w:t xml:space="preserve">Denmark</w:t>
      </w:r>
      <w:r>
        <w:t xml:space="preserve"> </w:t>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land copernicus, expression_of_user_needs_for_the_copernicus_programme pdf, obligations european, eu mailto, monitoring land, issues, geophysical hazards, germany nodata, eea technical</cp:keywords>
  <dcterms:created xsi:type="dcterms:W3CDTF">2025-05-12T15:36:16Z</dcterms:created>
  <dcterms:modified xsi:type="dcterms:W3CDTF">2025-05-12T15:36:16Z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